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659C" w:rsidRDefault="0032286F" w:rsidP="00C74C5C">
      <w:pPr>
        <w:rPr>
          <w:sz w:val="28"/>
          <w:szCs w:val="28"/>
        </w:rPr>
      </w:pPr>
      <w:r>
        <w:rPr>
          <w:noProof/>
          <w:sz w:val="28"/>
          <w:szCs w:val="28"/>
          <w:lang w:eastAsia="en-GB"/>
        </w:rPr>
        <w:drawing>
          <wp:anchor distT="0" distB="0" distL="114300" distR="114300" simplePos="0" relativeHeight="251658240" behindDoc="0" locked="0" layoutInCell="1" allowOverlap="1">
            <wp:simplePos x="0" y="0"/>
            <wp:positionH relativeFrom="margin">
              <wp:posOffset>4572000</wp:posOffset>
            </wp:positionH>
            <wp:positionV relativeFrom="margin">
              <wp:posOffset>-323850</wp:posOffset>
            </wp:positionV>
            <wp:extent cx="1133475" cy="1181100"/>
            <wp:effectExtent l="19050" t="0" r="9525" b="0"/>
            <wp:wrapSquare wrapText="bothSides"/>
            <wp:docPr id="2" name="Picture 2" descr="F:\logo newy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go newydd.jpg"/>
                    <pic:cNvPicPr>
                      <a:picLocks noChangeAspect="1" noChangeArrowheads="1"/>
                    </pic:cNvPicPr>
                  </pic:nvPicPr>
                  <pic:blipFill>
                    <a:blip r:embed="rId5" cstate="print"/>
                    <a:srcRect/>
                    <a:stretch>
                      <a:fillRect/>
                    </a:stretch>
                  </pic:blipFill>
                  <pic:spPr bwMode="auto">
                    <a:xfrm>
                      <a:off x="0" y="0"/>
                      <a:ext cx="1133475" cy="1181100"/>
                    </a:xfrm>
                    <a:prstGeom prst="rect">
                      <a:avLst/>
                    </a:prstGeom>
                    <a:noFill/>
                    <a:ln w="9525">
                      <a:noFill/>
                      <a:miter lim="800000"/>
                      <a:headEnd/>
                      <a:tailEnd/>
                    </a:ln>
                  </pic:spPr>
                </pic:pic>
              </a:graphicData>
            </a:graphic>
          </wp:anchor>
        </w:drawing>
      </w:r>
      <w:r w:rsidR="00B6659C">
        <w:rPr>
          <w:sz w:val="28"/>
          <w:szCs w:val="28"/>
        </w:rPr>
        <w:t>Children with Additional Needs Policy.</w:t>
      </w:r>
      <w:r w:rsidR="00C74C5C">
        <w:rPr>
          <w:sz w:val="28"/>
          <w:szCs w:val="28"/>
        </w:rPr>
        <w:t xml:space="preserve">   </w:t>
      </w:r>
    </w:p>
    <w:tbl>
      <w:tblPr>
        <w:tblW w:w="16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C74C5C" w:rsidTr="00C74C5C">
        <w:trPr>
          <w:cantSplit/>
          <w:trHeight w:val="209"/>
        </w:trPr>
        <w:tc>
          <w:tcPr>
            <w:tcW w:w="3081" w:type="dxa"/>
            <w:vAlign w:val="center"/>
          </w:tcPr>
          <w:p w:rsidR="00C74C5C" w:rsidRDefault="00C74C5C" w:rsidP="00D71BB6">
            <w:pPr>
              <w:pStyle w:val="MeetsEYFS"/>
              <w:jc w:val="center"/>
            </w:pPr>
            <w:smartTag w:uri="urn:schemas-microsoft-com:office:smarttags" w:element="country-region">
              <w:smartTag w:uri="urn:schemas-microsoft-com:office:smarttags" w:element="place">
                <w:r w:rsidRPr="0077686F">
                  <w:t>Wales</w:t>
                </w:r>
              </w:smartTag>
            </w:smartTag>
            <w:r w:rsidRPr="0077686F">
              <w:t>: NMS</w:t>
            </w:r>
          </w:p>
        </w:tc>
      </w:tr>
      <w:tr w:rsidR="00C74C5C" w:rsidTr="00C74C5C">
        <w:trPr>
          <w:cantSplit/>
          <w:trHeight w:val="128"/>
        </w:trPr>
        <w:tc>
          <w:tcPr>
            <w:tcW w:w="3081" w:type="dxa"/>
            <w:vAlign w:val="center"/>
          </w:tcPr>
          <w:p w:rsidR="00C74C5C" w:rsidRPr="000D7BD3" w:rsidRDefault="00C74C5C" w:rsidP="00D71BB6">
            <w:pPr>
              <w:pStyle w:val="MeetsEYFS"/>
              <w:jc w:val="center"/>
            </w:pPr>
            <w:r w:rsidRPr="00C77222">
              <w:t>4.1-4.11</w:t>
            </w:r>
          </w:p>
        </w:tc>
      </w:tr>
    </w:tbl>
    <w:p w:rsidR="00C74C5C" w:rsidRDefault="00C74C5C" w:rsidP="00C74C5C">
      <w:pPr>
        <w:rPr>
          <w:sz w:val="28"/>
          <w:szCs w:val="28"/>
        </w:rPr>
      </w:pPr>
    </w:p>
    <w:p w:rsidR="00B6659C" w:rsidRPr="00C74C5C" w:rsidRDefault="00B6659C" w:rsidP="00B6659C">
      <w:pPr>
        <w:rPr>
          <w:sz w:val="24"/>
          <w:szCs w:val="24"/>
        </w:rPr>
      </w:pPr>
      <w:proofErr w:type="spellStart"/>
      <w:r w:rsidRPr="00C74C5C">
        <w:rPr>
          <w:sz w:val="24"/>
          <w:szCs w:val="24"/>
        </w:rPr>
        <w:t>Meithrinfa</w:t>
      </w:r>
      <w:proofErr w:type="spellEnd"/>
      <w:r w:rsidRPr="00C74C5C">
        <w:rPr>
          <w:sz w:val="24"/>
          <w:szCs w:val="24"/>
        </w:rPr>
        <w:t xml:space="preserve"> </w:t>
      </w:r>
      <w:proofErr w:type="spellStart"/>
      <w:r w:rsidRPr="00C74C5C">
        <w:rPr>
          <w:sz w:val="24"/>
          <w:szCs w:val="24"/>
        </w:rPr>
        <w:t>Sêr</w:t>
      </w:r>
      <w:proofErr w:type="spellEnd"/>
      <w:r w:rsidRPr="00C74C5C">
        <w:rPr>
          <w:sz w:val="24"/>
          <w:szCs w:val="24"/>
        </w:rPr>
        <w:t xml:space="preserve"> Bach believes that no child, individual or family, should be excluded from the nursery’s activities because the child has additional needs or disabilities as defined by the Childr</w:t>
      </w:r>
      <w:r w:rsidR="000E5351" w:rsidRPr="00C74C5C">
        <w:rPr>
          <w:sz w:val="24"/>
          <w:szCs w:val="24"/>
        </w:rPr>
        <w:t>en’s Act 2010 and/or Education Act 2011</w:t>
      </w:r>
      <w:r w:rsidRPr="00C74C5C">
        <w:rPr>
          <w:sz w:val="24"/>
          <w:szCs w:val="24"/>
        </w:rPr>
        <w:t xml:space="preserve">. </w:t>
      </w:r>
    </w:p>
    <w:p w:rsidR="008D5ED4" w:rsidRPr="00C74C5C" w:rsidRDefault="008D5ED4" w:rsidP="008D5ED4">
      <w:pPr>
        <w:pStyle w:val="NormalWeb"/>
        <w:rPr>
          <w:rFonts w:asciiTheme="minorHAnsi" w:hAnsiTheme="minorHAnsi"/>
        </w:rPr>
      </w:pPr>
      <w:r w:rsidRPr="00C74C5C">
        <w:rPr>
          <w:rFonts w:asciiTheme="minorHAnsi" w:hAnsiTheme="minorHAnsi"/>
        </w:rPr>
        <w:t xml:space="preserve">All children will have an equal opportunity to attend where vacancies allow and parents wish. </w:t>
      </w:r>
    </w:p>
    <w:p w:rsidR="00C74C5C" w:rsidRDefault="008D5ED4" w:rsidP="008D5ED4">
      <w:pPr>
        <w:pStyle w:val="NormalWeb"/>
        <w:rPr>
          <w:rFonts w:asciiTheme="minorHAnsi" w:hAnsiTheme="minorHAnsi"/>
        </w:rPr>
      </w:pPr>
      <w:r w:rsidRPr="00C74C5C">
        <w:rPr>
          <w:rFonts w:asciiTheme="minorHAnsi" w:hAnsiTheme="minorHAnsi"/>
        </w:rPr>
        <w:t>We recognise that all children have individual needs, including those needing extra support or challenges for very bright children, and whilst these are met, we do encourage a collective integration of all abilities. This is obtained by providing a stimulating environment and the care given by the staff is aimed at encouraging the development of knowledge, skills and general understanding, c</w:t>
      </w:r>
      <w:r w:rsidR="00B6659C" w:rsidRPr="00C74C5C">
        <w:rPr>
          <w:rFonts w:asciiTheme="minorHAnsi" w:hAnsiTheme="minorHAnsi"/>
        </w:rPr>
        <w:t xml:space="preserve">onfidence, independence and self-reliance </w:t>
      </w:r>
      <w:r w:rsidRPr="00C74C5C">
        <w:rPr>
          <w:rFonts w:asciiTheme="minorHAnsi" w:hAnsiTheme="minorHAnsi"/>
        </w:rPr>
        <w:t>and self-esteem.</w:t>
      </w:r>
      <w:r w:rsidR="00C74C5C">
        <w:rPr>
          <w:rFonts w:asciiTheme="minorHAnsi" w:hAnsiTheme="minorHAnsi"/>
        </w:rPr>
        <w:t xml:space="preserve"> We will:</w:t>
      </w:r>
    </w:p>
    <w:p w:rsidR="00C74C5C" w:rsidRDefault="00C74C5C" w:rsidP="00C74C5C">
      <w:pPr>
        <w:numPr>
          <w:ilvl w:val="0"/>
          <w:numId w:val="2"/>
        </w:numPr>
        <w:spacing w:after="0" w:line="240" w:lineRule="auto"/>
        <w:jc w:val="both"/>
      </w:pPr>
      <w:r>
        <w:t>Ensure that all children are treated as equals and are encouraged to take part in every aspect of the nursery day according to their individual needs and abilities</w:t>
      </w:r>
    </w:p>
    <w:p w:rsidR="00C74C5C" w:rsidRDefault="00C74C5C" w:rsidP="00C74C5C">
      <w:pPr>
        <w:numPr>
          <w:ilvl w:val="0"/>
          <w:numId w:val="2"/>
        </w:numPr>
        <w:spacing w:after="0" w:line="240" w:lineRule="auto"/>
        <w:jc w:val="both"/>
      </w:pPr>
      <w:r>
        <w:t xml:space="preserve">Encourage children to value and respect others </w:t>
      </w:r>
    </w:p>
    <w:p w:rsidR="00C74C5C" w:rsidRDefault="00C74C5C" w:rsidP="00C74C5C">
      <w:pPr>
        <w:numPr>
          <w:ilvl w:val="0"/>
          <w:numId w:val="2"/>
        </w:numPr>
        <w:spacing w:after="0" w:line="240" w:lineRule="auto"/>
        <w:jc w:val="both"/>
      </w:pPr>
      <w:r>
        <w:t xml:space="preserve">Challenge inappropriate attitudes and practices </w:t>
      </w:r>
    </w:p>
    <w:p w:rsidR="00C74C5C" w:rsidRDefault="00C74C5C" w:rsidP="00C74C5C">
      <w:pPr>
        <w:numPr>
          <w:ilvl w:val="0"/>
          <w:numId w:val="2"/>
        </w:numPr>
        <w:spacing w:after="0" w:line="240" w:lineRule="auto"/>
        <w:jc w:val="both"/>
      </w:pPr>
      <w:r>
        <w:t>Promote positive images and role models during play experiences of those with additional needs wherever possible</w:t>
      </w:r>
    </w:p>
    <w:p w:rsidR="00C74C5C" w:rsidRDefault="00C74C5C" w:rsidP="00C74C5C">
      <w:pPr>
        <w:numPr>
          <w:ilvl w:val="0"/>
          <w:numId w:val="2"/>
        </w:numPr>
        <w:spacing w:after="0" w:line="240" w:lineRule="auto"/>
        <w:jc w:val="both"/>
      </w:pPr>
      <w:r>
        <w:t>Celebrate diversity in all aspects of play and learning.</w:t>
      </w:r>
    </w:p>
    <w:p w:rsidR="00C74C5C" w:rsidRPr="00C74C5C" w:rsidRDefault="00C74C5C" w:rsidP="008D5ED4">
      <w:pPr>
        <w:pStyle w:val="NormalWeb"/>
        <w:rPr>
          <w:rFonts w:asciiTheme="minorHAnsi" w:hAnsiTheme="minorHAnsi"/>
        </w:rPr>
      </w:pPr>
    </w:p>
    <w:p w:rsidR="000E5351" w:rsidRPr="00C74C5C" w:rsidRDefault="000E5351" w:rsidP="008D5ED4">
      <w:pPr>
        <w:pStyle w:val="NormalWeb"/>
        <w:rPr>
          <w:rFonts w:asciiTheme="minorHAnsi" w:hAnsiTheme="minorHAnsi"/>
        </w:rPr>
      </w:pPr>
      <w:r w:rsidRPr="00C74C5C">
        <w:rPr>
          <w:rFonts w:asciiTheme="minorHAnsi" w:hAnsiTheme="minorHAnsi"/>
        </w:rPr>
        <w:t>In order to meet the needs of each individual we will:</w:t>
      </w:r>
    </w:p>
    <w:p w:rsidR="000E5351" w:rsidRDefault="00FC237A" w:rsidP="000E5351">
      <w:pPr>
        <w:pStyle w:val="NormalWeb"/>
        <w:numPr>
          <w:ilvl w:val="0"/>
          <w:numId w:val="1"/>
        </w:numPr>
        <w:rPr>
          <w:rFonts w:asciiTheme="minorHAnsi" w:hAnsiTheme="minorHAnsi"/>
        </w:rPr>
      </w:pPr>
      <w:r w:rsidRPr="00C74C5C">
        <w:rPr>
          <w:rFonts w:asciiTheme="minorHAnsi" w:hAnsiTheme="minorHAnsi"/>
        </w:rPr>
        <w:t>E</w:t>
      </w:r>
      <w:r w:rsidR="000E5351" w:rsidRPr="00C74C5C">
        <w:rPr>
          <w:rFonts w:asciiTheme="minorHAnsi" w:hAnsiTheme="minorHAnsi"/>
        </w:rPr>
        <w:t>valuate our physical environment and ensure that we meet all of the requirements, including access to toilets and other facilities, the need for special indoor and outdoor equipment and layout of rooms.</w:t>
      </w:r>
    </w:p>
    <w:p w:rsidR="00C74C5C" w:rsidRDefault="00C74C5C" w:rsidP="00C74C5C">
      <w:pPr>
        <w:numPr>
          <w:ilvl w:val="0"/>
          <w:numId w:val="1"/>
        </w:numPr>
        <w:spacing w:after="0" w:line="240" w:lineRule="auto"/>
        <w:jc w:val="both"/>
      </w:pPr>
      <w:r>
        <w:t>Provide well informed and suitably trained practitioners to help support parents and children with special educational difficulties and/or disabilities</w:t>
      </w:r>
    </w:p>
    <w:p w:rsidR="00C74C5C" w:rsidRDefault="00C74C5C" w:rsidP="00C74C5C">
      <w:pPr>
        <w:numPr>
          <w:ilvl w:val="0"/>
          <w:numId w:val="1"/>
        </w:numPr>
        <w:spacing w:after="0" w:line="240" w:lineRule="auto"/>
        <w:jc w:val="both"/>
      </w:pPr>
      <w:r>
        <w:t>Share any statutory and other assessments made by the nursery with parents and support parents in seeking any help they or the child may need</w:t>
      </w:r>
    </w:p>
    <w:p w:rsidR="00C74C5C" w:rsidRPr="00C74C5C" w:rsidRDefault="00C74C5C" w:rsidP="00C74C5C">
      <w:pPr>
        <w:numPr>
          <w:ilvl w:val="0"/>
          <w:numId w:val="1"/>
        </w:numPr>
        <w:spacing w:after="0" w:line="240" w:lineRule="auto"/>
        <w:jc w:val="both"/>
      </w:pPr>
      <w:r>
        <w:t>Work in partnership with parents and other agencies in order to meet individual children's needs, including the health and education authorities, and seek advice, support and training where required.</w:t>
      </w:r>
    </w:p>
    <w:p w:rsidR="000E5351" w:rsidRPr="00C74C5C" w:rsidRDefault="00FC237A" w:rsidP="000E5351">
      <w:pPr>
        <w:pStyle w:val="NormalWeb"/>
        <w:numPr>
          <w:ilvl w:val="0"/>
          <w:numId w:val="1"/>
        </w:numPr>
        <w:rPr>
          <w:rFonts w:asciiTheme="minorHAnsi" w:hAnsiTheme="minorHAnsi"/>
        </w:rPr>
      </w:pPr>
      <w:r w:rsidRPr="00C74C5C">
        <w:rPr>
          <w:rFonts w:asciiTheme="minorHAnsi" w:hAnsiTheme="minorHAnsi"/>
        </w:rPr>
        <w:t>Evaluate our training needs.</w:t>
      </w:r>
    </w:p>
    <w:p w:rsidR="00FC237A" w:rsidRPr="00C74C5C" w:rsidRDefault="00FC237A" w:rsidP="00FC237A">
      <w:pPr>
        <w:pStyle w:val="NormalWeb"/>
        <w:numPr>
          <w:ilvl w:val="0"/>
          <w:numId w:val="1"/>
        </w:numPr>
        <w:rPr>
          <w:rFonts w:asciiTheme="minorHAnsi" w:hAnsiTheme="minorHAnsi"/>
        </w:rPr>
      </w:pPr>
      <w:r w:rsidRPr="00C74C5C">
        <w:rPr>
          <w:rFonts w:asciiTheme="minorHAnsi" w:hAnsiTheme="minorHAnsi"/>
        </w:rPr>
        <w:t>Create an action plan.</w:t>
      </w:r>
    </w:p>
    <w:p w:rsidR="003A3F0B" w:rsidRPr="00C74C5C" w:rsidRDefault="00FC237A" w:rsidP="00B6659C">
      <w:pPr>
        <w:pStyle w:val="NormalWeb"/>
        <w:numPr>
          <w:ilvl w:val="0"/>
          <w:numId w:val="1"/>
        </w:numPr>
        <w:rPr>
          <w:rFonts w:asciiTheme="minorHAnsi" w:hAnsiTheme="minorHAnsi"/>
        </w:rPr>
      </w:pPr>
      <w:r w:rsidRPr="00C74C5C">
        <w:rPr>
          <w:rFonts w:asciiTheme="minorHAnsi" w:hAnsiTheme="minorHAnsi"/>
        </w:rPr>
        <w:t>Monitor our progress at our regular staff meetings.  We will also use this time to discuss and implement any reasonable adjustments that may be needed for any child ready to join the setting.</w:t>
      </w:r>
    </w:p>
    <w:p w:rsidR="00091C92" w:rsidRPr="00C74C5C" w:rsidRDefault="00091C92" w:rsidP="00B6659C">
      <w:pPr>
        <w:pStyle w:val="Default"/>
        <w:rPr>
          <w:rFonts w:asciiTheme="minorHAnsi" w:hAnsiTheme="minorHAnsi"/>
        </w:rPr>
      </w:pPr>
    </w:p>
    <w:p w:rsidR="00FC237A" w:rsidRPr="00C74C5C" w:rsidRDefault="00091C92" w:rsidP="00B6659C">
      <w:pPr>
        <w:pStyle w:val="Default"/>
        <w:rPr>
          <w:rFonts w:asciiTheme="minorHAnsi" w:hAnsiTheme="minorHAnsi"/>
        </w:rPr>
      </w:pPr>
      <w:r w:rsidRPr="00C74C5C">
        <w:rPr>
          <w:rFonts w:asciiTheme="minorHAnsi" w:hAnsiTheme="minorHAnsi"/>
        </w:rPr>
        <w:t xml:space="preserve">Early identification and intervention are paramount to us, and therefore we have a system for observing and keeping records of the children's progress on an individual basis and so needs are quickly identified. </w:t>
      </w:r>
    </w:p>
    <w:p w:rsidR="00FC237A" w:rsidRPr="00C74C5C" w:rsidRDefault="00FC237A" w:rsidP="00B6659C">
      <w:pPr>
        <w:pStyle w:val="Default"/>
        <w:rPr>
          <w:rFonts w:asciiTheme="minorHAnsi" w:hAnsiTheme="minorHAnsi"/>
        </w:rPr>
      </w:pPr>
    </w:p>
    <w:p w:rsidR="00091C92" w:rsidRPr="00C74C5C" w:rsidRDefault="00091C92" w:rsidP="00B6659C">
      <w:pPr>
        <w:pStyle w:val="Default"/>
        <w:rPr>
          <w:rFonts w:asciiTheme="minorHAnsi" w:hAnsiTheme="minorHAnsi"/>
        </w:rPr>
      </w:pPr>
      <w:r w:rsidRPr="00C74C5C">
        <w:rPr>
          <w:rFonts w:asciiTheme="minorHAnsi" w:hAnsiTheme="minorHAnsi"/>
        </w:rPr>
        <w:t>Our SENCO (Special Educational Needs Co-ordinator) Cheryl Thomas</w:t>
      </w:r>
      <w:r w:rsidR="008D5ED4" w:rsidRPr="00C74C5C">
        <w:rPr>
          <w:rFonts w:asciiTheme="minorHAnsi" w:hAnsiTheme="minorHAnsi"/>
        </w:rPr>
        <w:t xml:space="preserve"> and</w:t>
      </w:r>
      <w:r w:rsidRPr="00C74C5C">
        <w:rPr>
          <w:rFonts w:asciiTheme="minorHAnsi" w:hAnsiTheme="minorHAnsi"/>
        </w:rPr>
        <w:t xml:space="preserve"> the child’s key worker</w:t>
      </w:r>
      <w:r w:rsidR="008D5ED4" w:rsidRPr="00C74C5C">
        <w:rPr>
          <w:rFonts w:asciiTheme="minorHAnsi" w:hAnsiTheme="minorHAnsi"/>
        </w:rPr>
        <w:t xml:space="preserve"> </w:t>
      </w:r>
      <w:r w:rsidRPr="00C74C5C">
        <w:rPr>
          <w:rFonts w:asciiTheme="minorHAnsi" w:hAnsiTheme="minorHAnsi"/>
        </w:rPr>
        <w:t xml:space="preserve">are responsible for liaison with parents and other professionals in connection with special needs.  Advice and support is given to other practitioners in the setting and will ensure that P.Ps (Personal Plans) are in place, all relevant background information is up to date and present information is collected, recorded and updated. </w:t>
      </w:r>
    </w:p>
    <w:p w:rsidR="00091C92" w:rsidRPr="00C74C5C" w:rsidRDefault="00091C92" w:rsidP="00B6659C">
      <w:pPr>
        <w:pStyle w:val="Default"/>
        <w:rPr>
          <w:rFonts w:asciiTheme="minorHAnsi" w:hAnsiTheme="minorHAnsi"/>
        </w:rPr>
      </w:pPr>
      <w:r w:rsidRPr="00C74C5C">
        <w:rPr>
          <w:rFonts w:asciiTheme="minorHAnsi" w:hAnsiTheme="minorHAnsi"/>
        </w:rPr>
        <w:t>No information will be exchanged or outside agencies contacted without the parent's permission. Parents are asked to contribute to</w:t>
      </w:r>
      <w:r w:rsidR="00FC237A" w:rsidRPr="00C74C5C">
        <w:rPr>
          <w:rFonts w:asciiTheme="minorHAnsi" w:hAnsiTheme="minorHAnsi"/>
        </w:rPr>
        <w:t xml:space="preserve"> the Personal</w:t>
      </w:r>
      <w:r w:rsidRPr="00C74C5C">
        <w:rPr>
          <w:rFonts w:asciiTheme="minorHAnsi" w:hAnsiTheme="minorHAnsi"/>
        </w:rPr>
        <w:t xml:space="preserve"> </w:t>
      </w:r>
      <w:r w:rsidR="00FC237A" w:rsidRPr="00C74C5C">
        <w:rPr>
          <w:rFonts w:asciiTheme="minorHAnsi" w:hAnsiTheme="minorHAnsi"/>
        </w:rPr>
        <w:t>Plans</w:t>
      </w:r>
      <w:r w:rsidR="00C74C5C">
        <w:rPr>
          <w:rFonts w:asciiTheme="minorHAnsi" w:hAnsiTheme="minorHAnsi"/>
        </w:rPr>
        <w:t>. Children who are able to form</w:t>
      </w:r>
      <w:r w:rsidRPr="00C74C5C">
        <w:rPr>
          <w:rFonts w:asciiTheme="minorHAnsi" w:hAnsiTheme="minorHAnsi"/>
        </w:rPr>
        <w:t xml:space="preserve"> views have the opportunity to express their opinions and their wishes will be taken into account where possible. </w:t>
      </w:r>
    </w:p>
    <w:p w:rsidR="002528F6" w:rsidRDefault="002528F6" w:rsidP="002528F6"/>
    <w:p w:rsidR="002528F6" w:rsidRPr="002528F6" w:rsidRDefault="002528F6" w:rsidP="002528F6">
      <w:pPr>
        <w:pStyle w:val="H2"/>
        <w:rPr>
          <w:sz w:val="22"/>
          <w:szCs w:val="22"/>
        </w:rPr>
      </w:pPr>
      <w:r w:rsidRPr="002528F6">
        <w:rPr>
          <w:sz w:val="22"/>
          <w:szCs w:val="22"/>
        </w:rPr>
        <w:t>Special educational needs code of practice</w:t>
      </w:r>
    </w:p>
    <w:p w:rsidR="002528F6" w:rsidRDefault="002528F6" w:rsidP="002528F6">
      <w:r>
        <w:t>The nursery has regard to the statutory guidance set out in the Special Educational Needs code of practice (</w:t>
      </w:r>
      <w:proofErr w:type="spellStart"/>
      <w:r>
        <w:t>DfE</w:t>
      </w:r>
      <w:proofErr w:type="spellEnd"/>
      <w:r>
        <w:t xml:space="preserve"> 2001) to identify, assess and make provision for children’s special educational needs. The Code of Practice recommends that our nursery should adopt a graduated approach to assessment through Early Years Action and Early Years Action Plus. Good practice of working together with parents, and the observation and monitoring of children’s individual progress, will help identify any child with special educational needs. Our nursery has identified a member of staff as a SENCO who will work alongside parents to assess the child’s strengths and plan for future support. The SENCO will ensure that appropriate records are kept according to the Code of Practice.</w:t>
      </w:r>
    </w:p>
    <w:p w:rsidR="002528F6" w:rsidRDefault="002528F6" w:rsidP="002528F6"/>
    <w:p w:rsidR="002528F6" w:rsidRPr="002528F6" w:rsidRDefault="002528F6" w:rsidP="002528F6">
      <w:pPr>
        <w:pStyle w:val="H2"/>
        <w:rPr>
          <w:sz w:val="22"/>
          <w:szCs w:val="22"/>
        </w:rPr>
      </w:pPr>
      <w:r w:rsidRPr="002528F6">
        <w:rPr>
          <w:sz w:val="22"/>
          <w:szCs w:val="22"/>
        </w:rPr>
        <w:t xml:space="preserve">Early Years Action </w:t>
      </w:r>
    </w:p>
    <w:p w:rsidR="002528F6" w:rsidRDefault="002528F6" w:rsidP="002528F6">
      <w:r>
        <w:t>Where a practitioner or SENCO identifies a child with special educational needs, the nursery will assess and record those needs and provide a number of key actions to help the child. As part of this process the nursery will consult with parents and seek any additional information from professionals. The targets for the child, any teaching strategies or changes to provision are set out in an Individual Education Plan (IEP). The plan will be continually under review in consultation with the child and his/her parent(s).</w:t>
      </w:r>
    </w:p>
    <w:p w:rsidR="002528F6" w:rsidRDefault="002528F6" w:rsidP="002528F6"/>
    <w:p w:rsidR="002528F6" w:rsidRPr="002528F6" w:rsidRDefault="002528F6" w:rsidP="002528F6">
      <w:pPr>
        <w:pStyle w:val="H2"/>
        <w:rPr>
          <w:sz w:val="22"/>
          <w:szCs w:val="22"/>
        </w:rPr>
      </w:pPr>
      <w:r w:rsidRPr="002528F6">
        <w:rPr>
          <w:sz w:val="22"/>
          <w:szCs w:val="22"/>
        </w:rPr>
        <w:t xml:space="preserve">Early Years Action Plus </w:t>
      </w:r>
    </w:p>
    <w:p w:rsidR="002528F6" w:rsidRDefault="002528F6" w:rsidP="002528F6">
      <w:r>
        <w:t>This is where a practitioner or SENCO, in consultation with the child’s parents, decide external support services are required, usually following a review of the IEP. The nursery will share its records on the child with those services so that they can advise on any IEP targets and appropriate strategies to help the child.</w:t>
      </w:r>
    </w:p>
    <w:p w:rsidR="002528F6" w:rsidRDefault="002528F6" w:rsidP="002528F6"/>
    <w:p w:rsidR="002528F6" w:rsidRDefault="002528F6" w:rsidP="002528F6">
      <w:pPr>
        <w:rPr>
          <w:b/>
        </w:rPr>
      </w:pPr>
    </w:p>
    <w:p w:rsidR="002528F6" w:rsidRDefault="002528F6" w:rsidP="002528F6">
      <w:pPr>
        <w:rPr>
          <w:b/>
        </w:rPr>
      </w:pPr>
    </w:p>
    <w:p w:rsidR="002528F6" w:rsidRPr="000451CF" w:rsidRDefault="002528F6" w:rsidP="002528F6">
      <w:pPr>
        <w:rPr>
          <w:b/>
        </w:rPr>
      </w:pPr>
      <w:r w:rsidRPr="000451CF">
        <w:rPr>
          <w:b/>
        </w:rPr>
        <w:lastRenderedPageBreak/>
        <w:t>Statutory assessment</w:t>
      </w:r>
    </w:p>
    <w:p w:rsidR="002528F6" w:rsidRDefault="002528F6" w:rsidP="002528F6">
      <w:r>
        <w:t>If the help given through Early Years Action Plus is not sufficient to enable the child to progress satisfactorily, it may be necessary for the nursery, in consultation with the parents and any external agencies already involved, to request a statutory assessment by the local authority. This may lead to the child receiving a statement of special educational needs.</w:t>
      </w:r>
    </w:p>
    <w:p w:rsidR="00397830" w:rsidRPr="00C74C5C" w:rsidRDefault="008D5ED4" w:rsidP="00B6659C">
      <w:pPr>
        <w:pStyle w:val="Default"/>
        <w:rPr>
          <w:rFonts w:asciiTheme="minorHAnsi" w:hAnsiTheme="minorHAnsi"/>
        </w:rPr>
      </w:pPr>
      <w:r w:rsidRPr="00C74C5C">
        <w:rPr>
          <w:rFonts w:asciiTheme="minorHAnsi" w:hAnsiTheme="minorHAnsi"/>
        </w:rPr>
        <w:t xml:space="preserve"> </w:t>
      </w:r>
    </w:p>
    <w:p w:rsidR="00091C92" w:rsidRPr="00C74C5C" w:rsidRDefault="008D5ED4" w:rsidP="00B6659C">
      <w:pPr>
        <w:pStyle w:val="Default"/>
        <w:rPr>
          <w:rFonts w:asciiTheme="minorHAnsi" w:hAnsiTheme="minorHAnsi"/>
        </w:rPr>
      </w:pPr>
      <w:r w:rsidRPr="00C74C5C">
        <w:rPr>
          <w:rFonts w:asciiTheme="minorHAnsi" w:hAnsiTheme="minorHAnsi"/>
        </w:rPr>
        <w:t>Once every six weeks a meeting will be held between the nursery and parents to ensure the child’s needs are being met.</w:t>
      </w:r>
      <w:r w:rsidR="002528F6">
        <w:rPr>
          <w:rFonts w:asciiTheme="minorHAnsi" w:hAnsiTheme="minorHAnsi"/>
        </w:rPr>
        <w:t xml:space="preserve"> They will be kept informed daily of their children’s progress through the Interactive Diaries.</w:t>
      </w:r>
      <w:bookmarkStart w:id="0" w:name="_GoBack"/>
      <w:bookmarkEnd w:id="0"/>
    </w:p>
    <w:p w:rsidR="00B6659C" w:rsidRPr="00C74C5C" w:rsidRDefault="00B6659C" w:rsidP="00B6659C">
      <w:pPr>
        <w:pStyle w:val="Default"/>
        <w:rPr>
          <w:rFonts w:asciiTheme="minorHAnsi" w:hAnsiTheme="minorHAnsi"/>
        </w:rPr>
      </w:pPr>
    </w:p>
    <w:p w:rsidR="00E07743" w:rsidRPr="00C74C5C" w:rsidRDefault="00E07743" w:rsidP="00B6659C">
      <w:pPr>
        <w:pStyle w:val="Default"/>
        <w:rPr>
          <w:rFonts w:asciiTheme="minorHAnsi" w:hAnsiTheme="minorHAnsi"/>
        </w:rPr>
      </w:pPr>
    </w:p>
    <w:p w:rsidR="00E07743" w:rsidRPr="00C74C5C" w:rsidRDefault="00E07743" w:rsidP="00E07743">
      <w:pPr>
        <w:pStyle w:val="Default"/>
        <w:jc w:val="right"/>
        <w:rPr>
          <w:rFonts w:asciiTheme="minorHAnsi" w:hAnsi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C74C5C" w:rsidTr="00D71BB6">
        <w:trPr>
          <w:cantSplit/>
          <w:jc w:val="center"/>
        </w:trPr>
        <w:tc>
          <w:tcPr>
            <w:tcW w:w="1666" w:type="pct"/>
            <w:tcBorders>
              <w:top w:val="single" w:sz="4" w:space="0" w:color="auto"/>
            </w:tcBorders>
            <w:vAlign w:val="center"/>
          </w:tcPr>
          <w:p w:rsidR="00C74C5C" w:rsidRDefault="00C74C5C" w:rsidP="00D71BB6">
            <w:pPr>
              <w:pStyle w:val="MeetsEYFS"/>
              <w:rPr>
                <w:b/>
              </w:rPr>
            </w:pPr>
            <w:r>
              <w:rPr>
                <w:b/>
              </w:rPr>
              <w:t>This policy was adopted on</w:t>
            </w:r>
          </w:p>
        </w:tc>
        <w:tc>
          <w:tcPr>
            <w:tcW w:w="1844" w:type="pct"/>
            <w:tcBorders>
              <w:top w:val="single" w:sz="4" w:space="0" w:color="auto"/>
            </w:tcBorders>
            <w:vAlign w:val="center"/>
          </w:tcPr>
          <w:p w:rsidR="00C74C5C" w:rsidRDefault="00C74C5C" w:rsidP="00D71BB6">
            <w:pPr>
              <w:pStyle w:val="MeetsEYFS"/>
              <w:rPr>
                <w:b/>
              </w:rPr>
            </w:pPr>
            <w:r>
              <w:rPr>
                <w:b/>
              </w:rPr>
              <w:t>Signed on behalf of the nursery</w:t>
            </w:r>
          </w:p>
        </w:tc>
        <w:tc>
          <w:tcPr>
            <w:tcW w:w="1491" w:type="pct"/>
            <w:tcBorders>
              <w:top w:val="single" w:sz="4" w:space="0" w:color="auto"/>
            </w:tcBorders>
            <w:vAlign w:val="center"/>
          </w:tcPr>
          <w:p w:rsidR="00C74C5C" w:rsidRDefault="00C74C5C" w:rsidP="00D71BB6">
            <w:pPr>
              <w:pStyle w:val="MeetsEYFS"/>
              <w:rPr>
                <w:b/>
              </w:rPr>
            </w:pPr>
            <w:r>
              <w:rPr>
                <w:b/>
              </w:rPr>
              <w:t>Date for review</w:t>
            </w:r>
          </w:p>
        </w:tc>
      </w:tr>
      <w:tr w:rsidR="00C74C5C" w:rsidTr="00D71BB6">
        <w:trPr>
          <w:cantSplit/>
          <w:jc w:val="center"/>
        </w:trPr>
        <w:tc>
          <w:tcPr>
            <w:tcW w:w="1666" w:type="pct"/>
            <w:vAlign w:val="center"/>
          </w:tcPr>
          <w:p w:rsidR="00C74C5C" w:rsidRDefault="00C74C5C" w:rsidP="00D71BB6">
            <w:pPr>
              <w:pStyle w:val="MeetsEYFS"/>
              <w:rPr>
                <w:i/>
              </w:rPr>
            </w:pPr>
            <w:r>
              <w:rPr>
                <w:i/>
              </w:rPr>
              <w:t>March 2014</w:t>
            </w:r>
          </w:p>
        </w:tc>
        <w:tc>
          <w:tcPr>
            <w:tcW w:w="1844" w:type="pct"/>
          </w:tcPr>
          <w:p w:rsidR="00C74C5C" w:rsidRDefault="00C74C5C" w:rsidP="00D71BB6">
            <w:pPr>
              <w:pStyle w:val="MeetsEYFS"/>
              <w:rPr>
                <w:i/>
              </w:rPr>
            </w:pPr>
          </w:p>
        </w:tc>
        <w:tc>
          <w:tcPr>
            <w:tcW w:w="1491" w:type="pct"/>
          </w:tcPr>
          <w:p w:rsidR="00C74C5C" w:rsidRDefault="00C74C5C" w:rsidP="00D71BB6">
            <w:pPr>
              <w:pStyle w:val="MeetsEYFS"/>
              <w:rPr>
                <w:i/>
              </w:rPr>
            </w:pPr>
            <w:r>
              <w:rPr>
                <w:i/>
              </w:rPr>
              <w:t>March 2015</w:t>
            </w:r>
          </w:p>
        </w:tc>
      </w:tr>
      <w:tr w:rsidR="00B74483" w:rsidTr="00D71BB6">
        <w:trPr>
          <w:cantSplit/>
          <w:jc w:val="center"/>
        </w:trPr>
        <w:tc>
          <w:tcPr>
            <w:tcW w:w="1666" w:type="pct"/>
            <w:vAlign w:val="center"/>
          </w:tcPr>
          <w:p w:rsidR="00B74483" w:rsidRDefault="00B74483" w:rsidP="00D71BB6">
            <w:pPr>
              <w:pStyle w:val="MeetsEYFS"/>
              <w:rPr>
                <w:i/>
              </w:rPr>
            </w:pPr>
            <w:r>
              <w:rPr>
                <w:i/>
              </w:rPr>
              <w:t>March 2015</w:t>
            </w:r>
          </w:p>
        </w:tc>
        <w:tc>
          <w:tcPr>
            <w:tcW w:w="1844" w:type="pct"/>
          </w:tcPr>
          <w:p w:rsidR="00B74483" w:rsidRDefault="00B74483" w:rsidP="00D71BB6">
            <w:pPr>
              <w:pStyle w:val="MeetsEYFS"/>
              <w:rPr>
                <w:i/>
              </w:rPr>
            </w:pPr>
          </w:p>
        </w:tc>
        <w:tc>
          <w:tcPr>
            <w:tcW w:w="1491" w:type="pct"/>
          </w:tcPr>
          <w:p w:rsidR="00B74483" w:rsidRDefault="00B74483" w:rsidP="00D71BB6">
            <w:pPr>
              <w:pStyle w:val="MeetsEYFS"/>
              <w:rPr>
                <w:i/>
              </w:rPr>
            </w:pPr>
            <w:r>
              <w:rPr>
                <w:i/>
              </w:rPr>
              <w:t>March 2016</w:t>
            </w:r>
          </w:p>
        </w:tc>
      </w:tr>
      <w:tr w:rsidR="00431C96" w:rsidTr="00D71BB6">
        <w:trPr>
          <w:cantSplit/>
          <w:jc w:val="center"/>
        </w:trPr>
        <w:tc>
          <w:tcPr>
            <w:tcW w:w="1666" w:type="pct"/>
            <w:vAlign w:val="center"/>
          </w:tcPr>
          <w:p w:rsidR="00431C96" w:rsidRDefault="00431C96" w:rsidP="00D71BB6">
            <w:pPr>
              <w:pStyle w:val="MeetsEYFS"/>
              <w:rPr>
                <w:i/>
              </w:rPr>
            </w:pPr>
            <w:r>
              <w:rPr>
                <w:i/>
              </w:rPr>
              <w:t>March 2016</w:t>
            </w:r>
          </w:p>
        </w:tc>
        <w:tc>
          <w:tcPr>
            <w:tcW w:w="1844" w:type="pct"/>
          </w:tcPr>
          <w:p w:rsidR="00431C96" w:rsidRDefault="00431C96" w:rsidP="00D71BB6">
            <w:pPr>
              <w:pStyle w:val="MeetsEYFS"/>
              <w:rPr>
                <w:i/>
              </w:rPr>
            </w:pPr>
          </w:p>
        </w:tc>
        <w:tc>
          <w:tcPr>
            <w:tcW w:w="1491" w:type="pct"/>
          </w:tcPr>
          <w:p w:rsidR="00431C96" w:rsidRDefault="00431C96" w:rsidP="00D71BB6">
            <w:pPr>
              <w:pStyle w:val="MeetsEYFS"/>
              <w:rPr>
                <w:i/>
              </w:rPr>
            </w:pPr>
            <w:r>
              <w:rPr>
                <w:i/>
              </w:rPr>
              <w:t>March 2017</w:t>
            </w:r>
          </w:p>
        </w:tc>
      </w:tr>
      <w:tr w:rsidR="00431C96" w:rsidTr="00D71BB6">
        <w:trPr>
          <w:cantSplit/>
          <w:jc w:val="center"/>
        </w:trPr>
        <w:tc>
          <w:tcPr>
            <w:tcW w:w="1666" w:type="pct"/>
            <w:vAlign w:val="center"/>
          </w:tcPr>
          <w:p w:rsidR="00431C96" w:rsidRDefault="00431C96" w:rsidP="00D71BB6">
            <w:pPr>
              <w:pStyle w:val="MeetsEYFS"/>
              <w:rPr>
                <w:i/>
              </w:rPr>
            </w:pPr>
            <w:r>
              <w:rPr>
                <w:i/>
              </w:rPr>
              <w:t>April 2017</w:t>
            </w:r>
          </w:p>
        </w:tc>
        <w:tc>
          <w:tcPr>
            <w:tcW w:w="1844" w:type="pct"/>
          </w:tcPr>
          <w:p w:rsidR="00431C96" w:rsidRDefault="00431C96" w:rsidP="00D71BB6">
            <w:pPr>
              <w:pStyle w:val="MeetsEYFS"/>
              <w:rPr>
                <w:i/>
              </w:rPr>
            </w:pPr>
          </w:p>
        </w:tc>
        <w:tc>
          <w:tcPr>
            <w:tcW w:w="1491" w:type="pct"/>
          </w:tcPr>
          <w:p w:rsidR="00431C96" w:rsidRDefault="00431C96" w:rsidP="00D71BB6">
            <w:pPr>
              <w:pStyle w:val="MeetsEYFS"/>
              <w:rPr>
                <w:i/>
              </w:rPr>
            </w:pPr>
            <w:r>
              <w:rPr>
                <w:i/>
              </w:rPr>
              <w:t>April 2018</w:t>
            </w:r>
          </w:p>
        </w:tc>
      </w:tr>
      <w:tr w:rsidR="00431C96" w:rsidTr="00D71BB6">
        <w:trPr>
          <w:cantSplit/>
          <w:jc w:val="center"/>
        </w:trPr>
        <w:tc>
          <w:tcPr>
            <w:tcW w:w="1666" w:type="pct"/>
            <w:vAlign w:val="center"/>
          </w:tcPr>
          <w:p w:rsidR="00431C96" w:rsidRDefault="00431C96" w:rsidP="00D71BB6">
            <w:pPr>
              <w:pStyle w:val="MeetsEYFS"/>
              <w:rPr>
                <w:i/>
              </w:rPr>
            </w:pPr>
          </w:p>
        </w:tc>
        <w:tc>
          <w:tcPr>
            <w:tcW w:w="1844" w:type="pct"/>
          </w:tcPr>
          <w:p w:rsidR="00431C96" w:rsidRDefault="00431C96" w:rsidP="00D71BB6">
            <w:pPr>
              <w:pStyle w:val="MeetsEYFS"/>
              <w:rPr>
                <w:i/>
              </w:rPr>
            </w:pPr>
          </w:p>
        </w:tc>
        <w:tc>
          <w:tcPr>
            <w:tcW w:w="1491" w:type="pct"/>
          </w:tcPr>
          <w:p w:rsidR="00431C96" w:rsidRDefault="00431C96" w:rsidP="00D71BB6">
            <w:pPr>
              <w:pStyle w:val="MeetsEYFS"/>
              <w:rPr>
                <w:i/>
              </w:rPr>
            </w:pPr>
          </w:p>
        </w:tc>
      </w:tr>
    </w:tbl>
    <w:p w:rsidR="00E07743" w:rsidRDefault="00E07743" w:rsidP="00B6659C">
      <w:pPr>
        <w:pStyle w:val="Default"/>
        <w:rPr>
          <w:rFonts w:asciiTheme="minorHAnsi" w:hAnsiTheme="minorHAnsi"/>
          <w:sz w:val="22"/>
          <w:szCs w:val="22"/>
        </w:rPr>
      </w:pPr>
    </w:p>
    <w:p w:rsidR="00E07743" w:rsidRDefault="00E07743" w:rsidP="00B6659C">
      <w:pPr>
        <w:pStyle w:val="Default"/>
        <w:rPr>
          <w:rFonts w:asciiTheme="minorHAnsi" w:hAnsiTheme="minorHAnsi"/>
          <w:sz w:val="22"/>
          <w:szCs w:val="22"/>
        </w:rPr>
      </w:pPr>
    </w:p>
    <w:p w:rsidR="00E07743" w:rsidRPr="008D5ED4" w:rsidRDefault="00E07743" w:rsidP="00B6659C">
      <w:pPr>
        <w:pStyle w:val="Default"/>
        <w:rPr>
          <w:rFonts w:asciiTheme="minorHAnsi" w:hAnsiTheme="minorHAnsi"/>
          <w:sz w:val="22"/>
          <w:szCs w:val="22"/>
        </w:rPr>
      </w:pPr>
    </w:p>
    <w:p w:rsidR="00B6659C" w:rsidRPr="00B6659C" w:rsidRDefault="00B6659C" w:rsidP="00B6659C">
      <w:pPr>
        <w:rPr>
          <w:sz w:val="28"/>
          <w:szCs w:val="28"/>
        </w:rPr>
      </w:pPr>
    </w:p>
    <w:sectPr w:rsidR="00B6659C" w:rsidRPr="00B6659C" w:rsidSect="00A340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796140"/>
    <w:multiLevelType w:val="hybridMultilevel"/>
    <w:tmpl w:val="548E2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59C"/>
    <w:rsid w:val="000204D2"/>
    <w:rsid w:val="0002381F"/>
    <w:rsid w:val="00025127"/>
    <w:rsid w:val="00027318"/>
    <w:rsid w:val="00047580"/>
    <w:rsid w:val="00056742"/>
    <w:rsid w:val="000642DA"/>
    <w:rsid w:val="00075E2E"/>
    <w:rsid w:val="000808D4"/>
    <w:rsid w:val="000817FD"/>
    <w:rsid w:val="00091C92"/>
    <w:rsid w:val="000B7D8A"/>
    <w:rsid w:val="000C6498"/>
    <w:rsid w:val="000D210F"/>
    <w:rsid w:val="000D323B"/>
    <w:rsid w:val="000D4298"/>
    <w:rsid w:val="000D68C2"/>
    <w:rsid w:val="000E1EDA"/>
    <w:rsid w:val="000E2E34"/>
    <w:rsid w:val="000E5351"/>
    <w:rsid w:val="000E5B2E"/>
    <w:rsid w:val="000F2373"/>
    <w:rsid w:val="001002D9"/>
    <w:rsid w:val="0011683F"/>
    <w:rsid w:val="001215E7"/>
    <w:rsid w:val="001216FA"/>
    <w:rsid w:val="001500AE"/>
    <w:rsid w:val="00162D6D"/>
    <w:rsid w:val="001712E1"/>
    <w:rsid w:val="00173060"/>
    <w:rsid w:val="0019013A"/>
    <w:rsid w:val="0019554E"/>
    <w:rsid w:val="001A1935"/>
    <w:rsid w:val="001A48EB"/>
    <w:rsid w:val="001B229F"/>
    <w:rsid w:val="001C7923"/>
    <w:rsid w:val="001D45FD"/>
    <w:rsid w:val="001E25A5"/>
    <w:rsid w:val="001E589B"/>
    <w:rsid w:val="001F267E"/>
    <w:rsid w:val="001F6E07"/>
    <w:rsid w:val="00200C3D"/>
    <w:rsid w:val="00200F2B"/>
    <w:rsid w:val="0020455D"/>
    <w:rsid w:val="002070F1"/>
    <w:rsid w:val="00210DA5"/>
    <w:rsid w:val="00215DCC"/>
    <w:rsid w:val="002264DE"/>
    <w:rsid w:val="0023321F"/>
    <w:rsid w:val="0024565F"/>
    <w:rsid w:val="002528F6"/>
    <w:rsid w:val="002557DA"/>
    <w:rsid w:val="002570D4"/>
    <w:rsid w:val="00257F45"/>
    <w:rsid w:val="0027322A"/>
    <w:rsid w:val="00284E82"/>
    <w:rsid w:val="00286591"/>
    <w:rsid w:val="0028717B"/>
    <w:rsid w:val="002911BD"/>
    <w:rsid w:val="002967D3"/>
    <w:rsid w:val="002A2102"/>
    <w:rsid w:val="002A290F"/>
    <w:rsid w:val="002C0870"/>
    <w:rsid w:val="002C3710"/>
    <w:rsid w:val="002E267E"/>
    <w:rsid w:val="002E57E7"/>
    <w:rsid w:val="002E5FC8"/>
    <w:rsid w:val="002F2313"/>
    <w:rsid w:val="002F5C14"/>
    <w:rsid w:val="00301632"/>
    <w:rsid w:val="00301D9E"/>
    <w:rsid w:val="00307B54"/>
    <w:rsid w:val="003163DC"/>
    <w:rsid w:val="00321ADD"/>
    <w:rsid w:val="0032286F"/>
    <w:rsid w:val="00335481"/>
    <w:rsid w:val="00361DAA"/>
    <w:rsid w:val="0036339C"/>
    <w:rsid w:val="00371197"/>
    <w:rsid w:val="0037661D"/>
    <w:rsid w:val="003920D8"/>
    <w:rsid w:val="0039638A"/>
    <w:rsid w:val="00397830"/>
    <w:rsid w:val="003A3F0B"/>
    <w:rsid w:val="003A4DF6"/>
    <w:rsid w:val="003B5722"/>
    <w:rsid w:val="003B6944"/>
    <w:rsid w:val="003C2DE1"/>
    <w:rsid w:val="003C4470"/>
    <w:rsid w:val="003D2533"/>
    <w:rsid w:val="003D3E61"/>
    <w:rsid w:val="003D5F4B"/>
    <w:rsid w:val="003D785B"/>
    <w:rsid w:val="003F0373"/>
    <w:rsid w:val="003F60C3"/>
    <w:rsid w:val="00401A31"/>
    <w:rsid w:val="004027FE"/>
    <w:rsid w:val="00402C06"/>
    <w:rsid w:val="00416770"/>
    <w:rsid w:val="00427857"/>
    <w:rsid w:val="00430470"/>
    <w:rsid w:val="00431C96"/>
    <w:rsid w:val="0043261B"/>
    <w:rsid w:val="00446337"/>
    <w:rsid w:val="00461AB3"/>
    <w:rsid w:val="00470A9F"/>
    <w:rsid w:val="00475CED"/>
    <w:rsid w:val="00483563"/>
    <w:rsid w:val="004835CA"/>
    <w:rsid w:val="004878AF"/>
    <w:rsid w:val="0049031F"/>
    <w:rsid w:val="004A1039"/>
    <w:rsid w:val="004A3FAA"/>
    <w:rsid w:val="004A62C2"/>
    <w:rsid w:val="004B4E6F"/>
    <w:rsid w:val="004C114E"/>
    <w:rsid w:val="004D6443"/>
    <w:rsid w:val="004D688C"/>
    <w:rsid w:val="004E5A83"/>
    <w:rsid w:val="004F21CA"/>
    <w:rsid w:val="004F3AC3"/>
    <w:rsid w:val="005137AB"/>
    <w:rsid w:val="00513BD5"/>
    <w:rsid w:val="00514C6F"/>
    <w:rsid w:val="00516776"/>
    <w:rsid w:val="00517811"/>
    <w:rsid w:val="005243C2"/>
    <w:rsid w:val="005261C4"/>
    <w:rsid w:val="00526B84"/>
    <w:rsid w:val="00530FD3"/>
    <w:rsid w:val="00533C38"/>
    <w:rsid w:val="00534576"/>
    <w:rsid w:val="0054063E"/>
    <w:rsid w:val="005522D8"/>
    <w:rsid w:val="00574231"/>
    <w:rsid w:val="005813D3"/>
    <w:rsid w:val="00584873"/>
    <w:rsid w:val="005860A9"/>
    <w:rsid w:val="00587382"/>
    <w:rsid w:val="005939BA"/>
    <w:rsid w:val="005A1F6E"/>
    <w:rsid w:val="005A23C6"/>
    <w:rsid w:val="005B2A22"/>
    <w:rsid w:val="005C0A7D"/>
    <w:rsid w:val="005C336C"/>
    <w:rsid w:val="005C599F"/>
    <w:rsid w:val="005D0368"/>
    <w:rsid w:val="005D72B7"/>
    <w:rsid w:val="005E3AF3"/>
    <w:rsid w:val="005E57CB"/>
    <w:rsid w:val="005E5872"/>
    <w:rsid w:val="005F7EE0"/>
    <w:rsid w:val="006022A1"/>
    <w:rsid w:val="006100FB"/>
    <w:rsid w:val="006173B2"/>
    <w:rsid w:val="00620F06"/>
    <w:rsid w:val="00632E78"/>
    <w:rsid w:val="006374DA"/>
    <w:rsid w:val="00637596"/>
    <w:rsid w:val="00644BC2"/>
    <w:rsid w:val="00650A92"/>
    <w:rsid w:val="00661892"/>
    <w:rsid w:val="00663EF1"/>
    <w:rsid w:val="00664A71"/>
    <w:rsid w:val="0066581C"/>
    <w:rsid w:val="00676FA6"/>
    <w:rsid w:val="006773AC"/>
    <w:rsid w:val="006820C9"/>
    <w:rsid w:val="00687080"/>
    <w:rsid w:val="00693D6B"/>
    <w:rsid w:val="006A7209"/>
    <w:rsid w:val="006A725F"/>
    <w:rsid w:val="006B0747"/>
    <w:rsid w:val="006C7557"/>
    <w:rsid w:val="006D4C6A"/>
    <w:rsid w:val="006E1990"/>
    <w:rsid w:val="006E7CA0"/>
    <w:rsid w:val="007021CE"/>
    <w:rsid w:val="007023F0"/>
    <w:rsid w:val="007029EB"/>
    <w:rsid w:val="00705C96"/>
    <w:rsid w:val="007107C7"/>
    <w:rsid w:val="0071252C"/>
    <w:rsid w:val="007203DE"/>
    <w:rsid w:val="007311CA"/>
    <w:rsid w:val="00735204"/>
    <w:rsid w:val="007432FA"/>
    <w:rsid w:val="00743E1C"/>
    <w:rsid w:val="0078332C"/>
    <w:rsid w:val="00791E63"/>
    <w:rsid w:val="007928A5"/>
    <w:rsid w:val="00792AB2"/>
    <w:rsid w:val="007977EE"/>
    <w:rsid w:val="007A3786"/>
    <w:rsid w:val="007B02CF"/>
    <w:rsid w:val="007B577A"/>
    <w:rsid w:val="007D0F32"/>
    <w:rsid w:val="007D12A9"/>
    <w:rsid w:val="007D182B"/>
    <w:rsid w:val="007E38EC"/>
    <w:rsid w:val="007E474F"/>
    <w:rsid w:val="007F4DC3"/>
    <w:rsid w:val="007F514A"/>
    <w:rsid w:val="007F648D"/>
    <w:rsid w:val="008027A4"/>
    <w:rsid w:val="00803BF2"/>
    <w:rsid w:val="008045E9"/>
    <w:rsid w:val="00842FDC"/>
    <w:rsid w:val="00864861"/>
    <w:rsid w:val="00864CC5"/>
    <w:rsid w:val="00870621"/>
    <w:rsid w:val="0087514E"/>
    <w:rsid w:val="00880DF9"/>
    <w:rsid w:val="008830BB"/>
    <w:rsid w:val="008A03E0"/>
    <w:rsid w:val="008A3545"/>
    <w:rsid w:val="008A4CF5"/>
    <w:rsid w:val="008B07BE"/>
    <w:rsid w:val="008C0389"/>
    <w:rsid w:val="008C3DD3"/>
    <w:rsid w:val="008C4FD0"/>
    <w:rsid w:val="008C52BE"/>
    <w:rsid w:val="008D5ED4"/>
    <w:rsid w:val="008D6AAC"/>
    <w:rsid w:val="008F2A45"/>
    <w:rsid w:val="008F4242"/>
    <w:rsid w:val="009056F5"/>
    <w:rsid w:val="00905861"/>
    <w:rsid w:val="00907F60"/>
    <w:rsid w:val="00917AD6"/>
    <w:rsid w:val="00922115"/>
    <w:rsid w:val="00924DC7"/>
    <w:rsid w:val="00932529"/>
    <w:rsid w:val="00954C79"/>
    <w:rsid w:val="009566A1"/>
    <w:rsid w:val="0096030E"/>
    <w:rsid w:val="00960C45"/>
    <w:rsid w:val="00962C94"/>
    <w:rsid w:val="0096307D"/>
    <w:rsid w:val="00964925"/>
    <w:rsid w:val="009672E0"/>
    <w:rsid w:val="00980CCE"/>
    <w:rsid w:val="009920CF"/>
    <w:rsid w:val="009974A9"/>
    <w:rsid w:val="009A74D8"/>
    <w:rsid w:val="009B08F5"/>
    <w:rsid w:val="009B3C5F"/>
    <w:rsid w:val="009C3D2B"/>
    <w:rsid w:val="009D2C9C"/>
    <w:rsid w:val="009D6CBC"/>
    <w:rsid w:val="009E0E48"/>
    <w:rsid w:val="009E125C"/>
    <w:rsid w:val="009E7ADB"/>
    <w:rsid w:val="009F09D8"/>
    <w:rsid w:val="00A05158"/>
    <w:rsid w:val="00A056DD"/>
    <w:rsid w:val="00A110F9"/>
    <w:rsid w:val="00A34005"/>
    <w:rsid w:val="00A35380"/>
    <w:rsid w:val="00A36EC7"/>
    <w:rsid w:val="00A375C2"/>
    <w:rsid w:val="00A37DF6"/>
    <w:rsid w:val="00A46C11"/>
    <w:rsid w:val="00A66869"/>
    <w:rsid w:val="00A72536"/>
    <w:rsid w:val="00A93553"/>
    <w:rsid w:val="00A95CE8"/>
    <w:rsid w:val="00AB04F9"/>
    <w:rsid w:val="00AB14F9"/>
    <w:rsid w:val="00AB2F42"/>
    <w:rsid w:val="00AD3F09"/>
    <w:rsid w:val="00B17BEE"/>
    <w:rsid w:val="00B20AF5"/>
    <w:rsid w:val="00B30DBB"/>
    <w:rsid w:val="00B40134"/>
    <w:rsid w:val="00B41BD0"/>
    <w:rsid w:val="00B44232"/>
    <w:rsid w:val="00B464EA"/>
    <w:rsid w:val="00B478CC"/>
    <w:rsid w:val="00B62D8C"/>
    <w:rsid w:val="00B64A96"/>
    <w:rsid w:val="00B6659C"/>
    <w:rsid w:val="00B7127B"/>
    <w:rsid w:val="00B74483"/>
    <w:rsid w:val="00B76D2D"/>
    <w:rsid w:val="00BA15EA"/>
    <w:rsid w:val="00BB2B1D"/>
    <w:rsid w:val="00BB5F41"/>
    <w:rsid w:val="00BB7E34"/>
    <w:rsid w:val="00BC0623"/>
    <w:rsid w:val="00BC10AB"/>
    <w:rsid w:val="00BC3F6F"/>
    <w:rsid w:val="00BD26EA"/>
    <w:rsid w:val="00BD3E33"/>
    <w:rsid w:val="00BD6C7A"/>
    <w:rsid w:val="00BD6CF4"/>
    <w:rsid w:val="00BD76AF"/>
    <w:rsid w:val="00BE3E18"/>
    <w:rsid w:val="00BE4844"/>
    <w:rsid w:val="00BF3D6D"/>
    <w:rsid w:val="00C0253A"/>
    <w:rsid w:val="00C123DF"/>
    <w:rsid w:val="00C125DF"/>
    <w:rsid w:val="00C154AE"/>
    <w:rsid w:val="00C24D70"/>
    <w:rsid w:val="00C4469F"/>
    <w:rsid w:val="00C50DE7"/>
    <w:rsid w:val="00C547AC"/>
    <w:rsid w:val="00C6123C"/>
    <w:rsid w:val="00C65E3C"/>
    <w:rsid w:val="00C7371D"/>
    <w:rsid w:val="00C74C5C"/>
    <w:rsid w:val="00C83DFE"/>
    <w:rsid w:val="00C85D55"/>
    <w:rsid w:val="00C87252"/>
    <w:rsid w:val="00C9091E"/>
    <w:rsid w:val="00CB1C90"/>
    <w:rsid w:val="00CC4B57"/>
    <w:rsid w:val="00CC579C"/>
    <w:rsid w:val="00CD4807"/>
    <w:rsid w:val="00CD737B"/>
    <w:rsid w:val="00CE5926"/>
    <w:rsid w:val="00CE60CD"/>
    <w:rsid w:val="00CF5AA1"/>
    <w:rsid w:val="00D003F4"/>
    <w:rsid w:val="00D128CA"/>
    <w:rsid w:val="00D17F41"/>
    <w:rsid w:val="00D23C4F"/>
    <w:rsid w:val="00D24BDA"/>
    <w:rsid w:val="00D45248"/>
    <w:rsid w:val="00D47942"/>
    <w:rsid w:val="00D5446C"/>
    <w:rsid w:val="00D62D5A"/>
    <w:rsid w:val="00D65431"/>
    <w:rsid w:val="00D66245"/>
    <w:rsid w:val="00D73F20"/>
    <w:rsid w:val="00D8486C"/>
    <w:rsid w:val="00D87676"/>
    <w:rsid w:val="00DB1665"/>
    <w:rsid w:val="00DB7164"/>
    <w:rsid w:val="00DC29C0"/>
    <w:rsid w:val="00DC4EA4"/>
    <w:rsid w:val="00DC563E"/>
    <w:rsid w:val="00DC6215"/>
    <w:rsid w:val="00DD333E"/>
    <w:rsid w:val="00DD565E"/>
    <w:rsid w:val="00DF366F"/>
    <w:rsid w:val="00DF64BE"/>
    <w:rsid w:val="00E01A82"/>
    <w:rsid w:val="00E07743"/>
    <w:rsid w:val="00E21A2D"/>
    <w:rsid w:val="00E22CBB"/>
    <w:rsid w:val="00E239E1"/>
    <w:rsid w:val="00E24483"/>
    <w:rsid w:val="00E35925"/>
    <w:rsid w:val="00E37662"/>
    <w:rsid w:val="00E37989"/>
    <w:rsid w:val="00E417C0"/>
    <w:rsid w:val="00E51509"/>
    <w:rsid w:val="00E53EC0"/>
    <w:rsid w:val="00E82566"/>
    <w:rsid w:val="00E87E59"/>
    <w:rsid w:val="00E9186C"/>
    <w:rsid w:val="00EA0651"/>
    <w:rsid w:val="00EA0FB4"/>
    <w:rsid w:val="00EA2E31"/>
    <w:rsid w:val="00EB0EB9"/>
    <w:rsid w:val="00EB1833"/>
    <w:rsid w:val="00EB1D9F"/>
    <w:rsid w:val="00EC2416"/>
    <w:rsid w:val="00EC67B9"/>
    <w:rsid w:val="00EC765E"/>
    <w:rsid w:val="00ED19DD"/>
    <w:rsid w:val="00EE0F5E"/>
    <w:rsid w:val="00EE5F64"/>
    <w:rsid w:val="00F13E6C"/>
    <w:rsid w:val="00F17842"/>
    <w:rsid w:val="00F357FB"/>
    <w:rsid w:val="00F40A4F"/>
    <w:rsid w:val="00F47B6B"/>
    <w:rsid w:val="00F5462F"/>
    <w:rsid w:val="00F62AC2"/>
    <w:rsid w:val="00F725A5"/>
    <w:rsid w:val="00F72816"/>
    <w:rsid w:val="00F75122"/>
    <w:rsid w:val="00F80B92"/>
    <w:rsid w:val="00F8109B"/>
    <w:rsid w:val="00F949DE"/>
    <w:rsid w:val="00F97241"/>
    <w:rsid w:val="00FA498D"/>
    <w:rsid w:val="00FC237A"/>
    <w:rsid w:val="00FD1EB4"/>
    <w:rsid w:val="00FE4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CBFFBEB"/>
  <w15:docId w15:val="{F4D67F3A-BF34-4A96-A3E2-AD66656D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659C"/>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8D5E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etsEYFS">
    <w:name w:val="Meets EYFS"/>
    <w:basedOn w:val="Normal"/>
    <w:qFormat/>
    <w:rsid w:val="00C74C5C"/>
    <w:pPr>
      <w:spacing w:after="0" w:line="240" w:lineRule="auto"/>
    </w:pPr>
    <w:rPr>
      <w:rFonts w:ascii="Arial" w:eastAsia="Times New Roman" w:hAnsi="Arial" w:cs="Times New Roman"/>
      <w:sz w:val="20"/>
      <w:szCs w:val="24"/>
    </w:rPr>
  </w:style>
  <w:style w:type="paragraph" w:customStyle="1" w:styleId="H2">
    <w:name w:val="H2"/>
    <w:basedOn w:val="Normal"/>
    <w:next w:val="Normal"/>
    <w:qFormat/>
    <w:rsid w:val="002528F6"/>
    <w:pPr>
      <w:keepNext/>
      <w:spacing w:after="0" w:line="240" w:lineRule="auto"/>
      <w:jc w:val="both"/>
    </w:pPr>
    <w:rPr>
      <w:rFonts w:ascii="Arial" w:eastAsia="Times New Roman" w:hAnsi="Arial" w:cs="Arial"/>
      <w:b/>
      <w:sz w:val="24"/>
      <w:szCs w:val="24"/>
    </w:rPr>
  </w:style>
  <w:style w:type="paragraph" w:styleId="BalloonText">
    <w:name w:val="Balloon Text"/>
    <w:basedOn w:val="Normal"/>
    <w:link w:val="BalloonTextChar"/>
    <w:uiPriority w:val="99"/>
    <w:semiHidden/>
    <w:unhideWhenUsed/>
    <w:rsid w:val="004C1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1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95793">
      <w:bodyDiv w:val="1"/>
      <w:marLeft w:val="0"/>
      <w:marRight w:val="0"/>
      <w:marTop w:val="0"/>
      <w:marBottom w:val="0"/>
      <w:divBdr>
        <w:top w:val="none" w:sz="0" w:space="0" w:color="auto"/>
        <w:left w:val="none" w:sz="0" w:space="0" w:color="auto"/>
        <w:bottom w:val="none" w:sz="0" w:space="0" w:color="auto"/>
        <w:right w:val="none" w:sz="0" w:space="0" w:color="auto"/>
      </w:divBdr>
      <w:divsChild>
        <w:div w:id="70977797">
          <w:marLeft w:val="0"/>
          <w:marRight w:val="0"/>
          <w:marTop w:val="0"/>
          <w:marBottom w:val="0"/>
          <w:divBdr>
            <w:top w:val="none" w:sz="0" w:space="0" w:color="auto"/>
            <w:left w:val="none" w:sz="0" w:space="0" w:color="auto"/>
            <w:bottom w:val="none" w:sz="0" w:space="0" w:color="auto"/>
            <w:right w:val="none" w:sz="0" w:space="0" w:color="auto"/>
          </w:divBdr>
          <w:divsChild>
            <w:div w:id="94641931">
              <w:marLeft w:val="0"/>
              <w:marRight w:val="0"/>
              <w:marTop w:val="0"/>
              <w:marBottom w:val="0"/>
              <w:divBdr>
                <w:top w:val="none" w:sz="0" w:space="0" w:color="auto"/>
                <w:left w:val="none" w:sz="0" w:space="0" w:color="auto"/>
                <w:bottom w:val="none" w:sz="0" w:space="0" w:color="auto"/>
                <w:right w:val="none" w:sz="0" w:space="0" w:color="auto"/>
              </w:divBdr>
              <w:divsChild>
                <w:div w:id="144700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636316">
      <w:bodyDiv w:val="1"/>
      <w:marLeft w:val="0"/>
      <w:marRight w:val="0"/>
      <w:marTop w:val="0"/>
      <w:marBottom w:val="0"/>
      <w:divBdr>
        <w:top w:val="none" w:sz="0" w:space="0" w:color="auto"/>
        <w:left w:val="none" w:sz="0" w:space="0" w:color="auto"/>
        <w:bottom w:val="none" w:sz="0" w:space="0" w:color="auto"/>
        <w:right w:val="none" w:sz="0" w:space="0" w:color="auto"/>
      </w:divBdr>
      <w:divsChild>
        <w:div w:id="1526098100">
          <w:marLeft w:val="0"/>
          <w:marRight w:val="0"/>
          <w:marTop w:val="0"/>
          <w:marBottom w:val="0"/>
          <w:divBdr>
            <w:top w:val="none" w:sz="0" w:space="0" w:color="auto"/>
            <w:left w:val="none" w:sz="0" w:space="0" w:color="auto"/>
            <w:bottom w:val="none" w:sz="0" w:space="0" w:color="auto"/>
            <w:right w:val="none" w:sz="0" w:space="0" w:color="auto"/>
          </w:divBdr>
          <w:divsChild>
            <w:div w:id="1612123469">
              <w:marLeft w:val="0"/>
              <w:marRight w:val="0"/>
              <w:marTop w:val="0"/>
              <w:marBottom w:val="0"/>
              <w:divBdr>
                <w:top w:val="none" w:sz="0" w:space="0" w:color="auto"/>
                <w:left w:val="none" w:sz="0" w:space="0" w:color="auto"/>
                <w:bottom w:val="none" w:sz="0" w:space="0" w:color="auto"/>
                <w:right w:val="none" w:sz="0" w:space="0" w:color="auto"/>
              </w:divBdr>
              <w:divsChild>
                <w:div w:id="210757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Thomas</dc:creator>
  <cp:lastModifiedBy>Cheryl Thomas</cp:lastModifiedBy>
  <cp:revision>3</cp:revision>
  <cp:lastPrinted>2017-07-31T08:39:00Z</cp:lastPrinted>
  <dcterms:created xsi:type="dcterms:W3CDTF">2015-11-03T16:43:00Z</dcterms:created>
  <dcterms:modified xsi:type="dcterms:W3CDTF">2017-07-31T08:39:00Z</dcterms:modified>
</cp:coreProperties>
</file>